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CDC3F" w14:textId="77777777" w:rsidR="00722AD4" w:rsidRDefault="00722AD4" w:rsidP="00722AD4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6C0698">
        <w:rPr>
          <w:rFonts w:ascii="Arial" w:eastAsia="Batang" w:hAnsi="Arial"/>
          <w:b/>
          <w:sz w:val="24"/>
          <w:szCs w:val="24"/>
          <w:lang w:val="sv-SE" w:eastAsia="en-US"/>
        </w:rPr>
        <w:t>3GPP TSG-SA4-e (AH) Audio SWG post 127 meeting</w:t>
      </w:r>
      <w:r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Tdoc </w:t>
      </w:r>
      <w:r w:rsidRPr="006C0698">
        <w:rPr>
          <w:rFonts w:ascii="Arial" w:eastAsia="Batang" w:hAnsi="Arial"/>
          <w:b/>
          <w:sz w:val="24"/>
          <w:szCs w:val="24"/>
          <w:lang w:val="sv-SE" w:eastAsia="en-US"/>
        </w:rPr>
        <w:t>S4aA240007</w:t>
      </w:r>
    </w:p>
    <w:p w14:paraId="587A56F2" w14:textId="77777777" w:rsidR="00722AD4" w:rsidRDefault="00722AD4" w:rsidP="00722AD4">
      <w:pPr>
        <w:pStyle w:val="En-tte"/>
        <w:tabs>
          <w:tab w:val="right" w:pos="9498"/>
        </w:tabs>
        <w:rPr>
          <w:sz w:val="24"/>
          <w:szCs w:val="24"/>
        </w:rPr>
      </w:pPr>
      <w:r w:rsidRPr="006C0698">
        <w:rPr>
          <w:rFonts w:eastAsia="Batang"/>
          <w:sz w:val="24"/>
          <w:szCs w:val="24"/>
          <w:lang w:val="en-US"/>
        </w:rPr>
        <w:t>Telco, Online, 4 March 2024</w:t>
      </w:r>
      <w:r>
        <w:rPr>
          <w:rFonts w:eastAsia="Batang"/>
          <w:sz w:val="24"/>
          <w:szCs w:val="24"/>
          <w:lang w:val="en-US"/>
        </w:rPr>
        <w:tab/>
      </w:r>
    </w:p>
    <w:p w14:paraId="686657B4" w14:textId="77777777" w:rsidR="00722AD4" w:rsidRDefault="00722AD4" w:rsidP="00722AD4">
      <w:pPr>
        <w:pStyle w:val="En-tte"/>
        <w:tabs>
          <w:tab w:val="right" w:pos="9498"/>
        </w:tabs>
        <w:rPr>
          <w:sz w:val="24"/>
        </w:rPr>
      </w:pPr>
    </w:p>
    <w:p w14:paraId="393F93C5" w14:textId="77777777" w:rsidR="00722AD4" w:rsidRDefault="00722AD4" w:rsidP="00722AD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5714BE50" w14:textId="77777777" w:rsidR="00722AD4" w:rsidRDefault="00722AD4" w:rsidP="00722AD4">
      <w:pPr>
        <w:pStyle w:val="En-tte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#103</w:t>
      </w:r>
      <w:r>
        <w:rPr>
          <w:rFonts w:cs="Arial"/>
          <w:bCs/>
          <w:sz w:val="22"/>
          <w:lang w:val="sv-SE"/>
        </w:rPr>
        <w:tab/>
        <w:t>Tdoc SP-24</w:t>
      </w:r>
      <w:r>
        <w:rPr>
          <w:rFonts w:cs="Arial"/>
          <w:bCs/>
          <w:sz w:val="22"/>
          <w:highlight w:val="yellow"/>
          <w:lang w:val="sv-SE"/>
        </w:rPr>
        <w:t>xxxx</w:t>
      </w:r>
    </w:p>
    <w:p w14:paraId="51D5E36B" w14:textId="5837B895" w:rsidR="00722AD4" w:rsidRPr="00DC278D" w:rsidRDefault="00722AD4" w:rsidP="00722AD4">
      <w:pPr>
        <w:pStyle w:val="En-tte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</w:t>
      </w:r>
      <w:r w:rsidR="00BF09F3">
        <w:rPr>
          <w:rFonts w:cs="Arial"/>
          <w:bCs/>
          <w:sz w:val="22"/>
        </w:rPr>
        <w:t>a</w:t>
      </w:r>
      <w:r>
        <w:rPr>
          <w:rFonts w:cs="Arial"/>
          <w:bCs/>
          <w:sz w:val="22"/>
        </w:rPr>
        <w:t>stricht, NL, 19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22</w:t>
      </w:r>
      <w:r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 2024</w:t>
      </w:r>
      <w:r>
        <w:rPr>
          <w:rFonts w:cs="Arial"/>
          <w:bCs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15827057" w14:textId="77777777" w:rsidR="00722AD4" w:rsidRDefault="00722AD4" w:rsidP="00722AD4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Specification/Report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2771C4">
        <w:rPr>
          <w:rFonts w:ascii="Arial" w:hAnsi="Arial" w:cs="Arial"/>
          <w:b/>
        </w:rPr>
        <w:t>T</w:t>
      </w:r>
      <w:r>
        <w:rPr>
          <w:rFonts w:ascii="Arial" w:hAnsi="Arial" w:cs="Arial"/>
          <w:b/>
        </w:rPr>
        <w:t>R</w:t>
      </w:r>
      <w:r w:rsidRPr="002771C4">
        <w:rPr>
          <w:rFonts w:ascii="Arial" w:hAnsi="Arial" w:cs="Arial"/>
          <w:b/>
        </w:rPr>
        <w:t>26.</w:t>
      </w:r>
      <w:r>
        <w:rPr>
          <w:rFonts w:ascii="Arial" w:hAnsi="Arial" w:cs="Arial"/>
          <w:b/>
        </w:rPr>
        <w:t>130</w:t>
      </w:r>
      <w:r w:rsidRPr="002771C4">
        <w:rPr>
          <w:rFonts w:ascii="Arial" w:hAnsi="Arial" w:cs="Arial"/>
          <w:b/>
        </w:rPr>
        <w:t xml:space="preserve">, Version </w:t>
      </w:r>
      <w:r>
        <w:rPr>
          <w:rFonts w:ascii="Arial" w:hAnsi="Arial" w:cs="Arial"/>
          <w:b/>
        </w:rPr>
        <w:t>1</w:t>
      </w:r>
      <w:r w:rsidRPr="002771C4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2771C4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481C85BC" w14:textId="77777777" w:rsidR="00722AD4" w:rsidRPr="004E7137" w:rsidRDefault="00722AD4" w:rsidP="00722AD4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Source:</w:t>
      </w:r>
      <w:r w:rsidRPr="004E7137">
        <w:rPr>
          <w:rFonts w:ascii="Arial" w:hAnsi="Arial" w:cs="Arial"/>
          <w:b/>
        </w:rPr>
        <w:tab/>
        <w:t>S4</w:t>
      </w:r>
      <w:r w:rsidRPr="004E7137">
        <w:rPr>
          <w:rFonts w:ascii="Arial" w:hAnsi="Arial" w:cs="Arial"/>
          <w:b/>
        </w:rPr>
        <w:br/>
      </w:r>
    </w:p>
    <w:p w14:paraId="0A2CBACC" w14:textId="094345C2" w:rsidR="00222D66" w:rsidRDefault="00722AD4" w:rsidP="00722AD4">
      <w:pPr>
        <w:spacing w:after="60"/>
        <w:ind w:left="1985" w:hanging="1985"/>
        <w:rPr>
          <w:rFonts w:ascii="Arial" w:hAnsi="Arial" w:cs="Arial"/>
          <w:bCs/>
        </w:rPr>
      </w:pPr>
      <w:r w:rsidRPr="004E7137">
        <w:rPr>
          <w:rFonts w:ascii="Arial" w:hAnsi="Arial" w:cs="Arial"/>
          <w:b/>
        </w:rPr>
        <w:t>Document for:</w:t>
      </w:r>
      <w:r w:rsidRPr="004E7137">
        <w:rPr>
          <w:rFonts w:ascii="Arial" w:hAnsi="Arial" w:cs="Arial"/>
          <w:b/>
        </w:rPr>
        <w:tab/>
      </w:r>
      <w:r w:rsidRPr="006304AE">
        <w:rPr>
          <w:rFonts w:ascii="Arial" w:hAnsi="Arial" w:cs="Arial"/>
          <w:b/>
        </w:rPr>
        <w:t>Approval</w:t>
      </w: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6C3B94" w14:textId="77777777" w:rsidR="00722AD4" w:rsidRDefault="00722AD4" w:rsidP="00722AD4">
      <w:r>
        <w:t>While the 3GPP speech/audio codecs are properly defined with a set of test vectors and conformance tests, there is no reference implementation for the higher-level support of the RTP payload format. An example SDK for EVS floating-point including the support for RTP dumps is now available in the EVS reference decoder. The main issue for AMR/AMR-WB is the definition of the ‘Q-bit’, while for EVS it would be helpful for the industry to have a set of tests verifying the correct implementation of features, such as correct UE response to CMRs, correct mapping of SDP parameters to RTP media.</w:t>
      </w:r>
    </w:p>
    <w:p w14:paraId="7536594E" w14:textId="77777777" w:rsidR="00722AD4" w:rsidRPr="00830474" w:rsidRDefault="00722AD4" w:rsidP="00722AD4">
      <w:r>
        <w:t xml:space="preserve">TS 26.130 </w:t>
      </w:r>
      <w:r w:rsidRPr="003757B6">
        <w:t xml:space="preserve">is applicable to any terminal capable of supporting narrowband, wideband, super-wideband or fullband telephony, either as a stand-alone service or as the telephony component of a multimedia service. </w:t>
      </w:r>
      <w:r>
        <w:t xml:space="preserve">TS 26.130 </w:t>
      </w:r>
      <w:r w:rsidRPr="003757B6">
        <w:t xml:space="preserve">specifies </w:t>
      </w:r>
      <w:r>
        <w:t xml:space="preserve">requirements and </w:t>
      </w:r>
      <w:r w:rsidRPr="003757B6">
        <w:t xml:space="preserve">test methods to </w:t>
      </w:r>
      <w:r>
        <w:t>verify correct implementations of the RTP payload format for 3GPP codecs in UE. The focus is on conversational services in</w:t>
      </w:r>
      <w:r w:rsidRPr="007B3623">
        <w:t xml:space="preserve"> LTE</w:t>
      </w:r>
      <w:r>
        <w:t>, NR</w:t>
      </w:r>
      <w:r w:rsidRPr="007B3623">
        <w:t xml:space="preserve"> and WLAN </w:t>
      </w:r>
      <w:r w:rsidRPr="00FA574F">
        <w:t>terminals when used to provide narrowband, wideband, super-wideband or fullband telephony.</w:t>
      </w:r>
      <w:r>
        <w:t xml:space="preserve"> TS 26.130 defines test cases for AMR, AMR-WB and EVS, considering the UE as a black box and using live calls similar to TS 26.131 and 26.132. </w:t>
      </w:r>
    </w:p>
    <w:p w14:paraId="4B2A8860" w14:textId="77777777" w:rsidR="00722AD4" w:rsidRDefault="00722AD4" w:rsidP="00722AD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>Changes since last presentation to SA Meeting</w:t>
      </w:r>
      <w:r>
        <w:rPr>
          <w:b/>
          <w:sz w:val="24"/>
        </w:rPr>
        <w:t>:</w:t>
      </w:r>
    </w:p>
    <w:p w14:paraId="39BEA547" w14:textId="77777777" w:rsidR="00722AD4" w:rsidRDefault="00722AD4" w:rsidP="00722AD4">
      <w:pPr>
        <w:tabs>
          <w:tab w:val="left" w:pos="3119"/>
        </w:tabs>
        <w:rPr>
          <w:color w:val="0000FF"/>
          <w:sz w:val="24"/>
        </w:rPr>
      </w:pPr>
      <w:r>
        <w:t>First presentation to SA.</w:t>
      </w:r>
    </w:p>
    <w:p w14:paraId="61D76138" w14:textId="77777777" w:rsidR="00722AD4" w:rsidRDefault="00722AD4" w:rsidP="00722AD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EB985AD" w14:textId="77777777" w:rsidR="00722AD4" w:rsidRDefault="00722AD4" w:rsidP="00722AD4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4E49F9A4" w14:textId="77777777" w:rsidR="00722AD4" w:rsidRDefault="00722AD4" w:rsidP="00722AD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6FAE079" w14:textId="77777777" w:rsidR="00722AD4" w:rsidRDefault="00722AD4" w:rsidP="00722AD4">
      <w:r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footerReference w:type="even" r:id="rId7"/>
      <w:footerReference w:type="default" r:id="rId8"/>
      <w:footerReference w:type="first" r:id="rId9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E2C95" w14:textId="77777777" w:rsidR="00D22A93" w:rsidRDefault="00D22A93" w:rsidP="00722AD4">
      <w:pPr>
        <w:spacing w:after="0"/>
      </w:pPr>
      <w:r>
        <w:separator/>
      </w:r>
    </w:p>
  </w:endnote>
  <w:endnote w:type="continuationSeparator" w:id="0">
    <w:p w14:paraId="5356B015" w14:textId="77777777" w:rsidR="00D22A93" w:rsidRDefault="00D22A93" w:rsidP="00722A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B29B1" w14:textId="77777777" w:rsidR="00722AD4" w:rsidRDefault="00722AD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77640" w14:textId="77777777" w:rsidR="00722AD4" w:rsidRDefault="00722AD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0606" w14:textId="77777777" w:rsidR="00722AD4" w:rsidRDefault="00722A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D030C" w14:textId="77777777" w:rsidR="00D22A93" w:rsidRDefault="00D22A93" w:rsidP="00722AD4">
      <w:pPr>
        <w:spacing w:after="0"/>
      </w:pPr>
      <w:r>
        <w:separator/>
      </w:r>
    </w:p>
  </w:footnote>
  <w:footnote w:type="continuationSeparator" w:id="0">
    <w:p w14:paraId="58EA47B8" w14:textId="77777777" w:rsidR="00D22A93" w:rsidRDefault="00D22A93" w:rsidP="00722A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201520"/>
    <w:rsid w:val="00222D66"/>
    <w:rsid w:val="002B09A1"/>
    <w:rsid w:val="0045428D"/>
    <w:rsid w:val="00455EE0"/>
    <w:rsid w:val="005B4293"/>
    <w:rsid w:val="006304AE"/>
    <w:rsid w:val="00722AD4"/>
    <w:rsid w:val="00BF09F3"/>
    <w:rsid w:val="00CC358C"/>
    <w:rsid w:val="00D22A93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M5">
    <w:name w:val="toc 5"/>
    <w:basedOn w:val="TM4"/>
    <w:autoRedefine/>
    <w:semiHidden/>
    <w:pPr>
      <w:ind w:left="1701" w:hanging="1701"/>
    </w:pPr>
  </w:style>
  <w:style w:type="paragraph" w:styleId="TM4">
    <w:name w:val="toc 4"/>
    <w:basedOn w:val="TM3"/>
    <w:autoRedefine/>
    <w:semiHidden/>
    <w:pPr>
      <w:ind w:left="1418" w:hanging="1418"/>
    </w:pPr>
  </w:style>
  <w:style w:type="paragraph" w:styleId="TM3">
    <w:name w:val="toc 3"/>
    <w:basedOn w:val="TM2"/>
    <w:autoRedefine/>
    <w:semiHidden/>
    <w:pPr>
      <w:ind w:left="1134" w:hanging="1134"/>
    </w:pPr>
  </w:style>
  <w:style w:type="paragraph" w:styleId="TM2">
    <w:name w:val="toc 2"/>
    <w:basedOn w:val="TM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autoRedefine/>
    <w:semiHidden/>
    <w:pPr>
      <w:ind w:left="1985" w:hanging="1985"/>
    </w:pPr>
  </w:style>
  <w:style w:type="paragraph" w:styleId="TM7">
    <w:name w:val="toc 7"/>
    <w:basedOn w:val="TM6"/>
    <w:next w:val="Normal"/>
    <w:autoRedefine/>
    <w:semiHidden/>
    <w:pPr>
      <w:ind w:left="2268" w:hanging="2268"/>
    </w:pPr>
  </w:style>
  <w:style w:type="paragraph" w:styleId="Listepuces2">
    <w:name w:val="List Bullet 2"/>
    <w:basedOn w:val="Listepuces"/>
    <w:autoRedefine/>
    <w:pPr>
      <w:ind w:left="851"/>
    </w:pPr>
  </w:style>
  <w:style w:type="paragraph" w:styleId="Listepuces3">
    <w:name w:val="List Bullet 3"/>
    <w:basedOn w:val="Listepuces2"/>
    <w:autoRedefine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  <w:autoRedefine/>
  </w:style>
  <w:style w:type="paragraph" w:styleId="Listepuces4">
    <w:name w:val="List Bullet 4"/>
    <w:basedOn w:val="Listepuces3"/>
    <w:autoRedefine/>
    <w:pPr>
      <w:ind w:left="1418"/>
    </w:pPr>
  </w:style>
  <w:style w:type="paragraph" w:styleId="Listepuces5">
    <w:name w:val="List Bullet 5"/>
    <w:basedOn w:val="Listepuces4"/>
    <w:autoRedefine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link w:val="En-tte"/>
    <w:rsid w:val="000F7ECB"/>
    <w:rPr>
      <w:rFonts w:ascii="Arial" w:hAnsi="Arial"/>
      <w:b/>
      <w:noProof/>
      <w:sz w:val="18"/>
      <w:lang w:eastAsia="ko-KR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RAGOT Stéphane INNOV/IT-S</cp:lastModifiedBy>
  <cp:revision>5</cp:revision>
  <dcterms:created xsi:type="dcterms:W3CDTF">2023-03-21T08:40:00Z</dcterms:created>
  <dcterms:modified xsi:type="dcterms:W3CDTF">2024-03-04T15:49:00Z</dcterms:modified>
</cp:coreProperties>
</file>